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B05" w:rsidRPr="00E46B05" w:rsidRDefault="00E46B05" w:rsidP="00E46B05">
      <w:pPr>
        <w:spacing w:after="0" w:line="480" w:lineRule="auto"/>
        <w:jc w:val="center"/>
        <w:rPr>
          <w:rFonts w:ascii="Times New Roman" w:hAnsi="Times New Roman" w:cs="Times New Roman"/>
          <w:sz w:val="24"/>
          <w:szCs w:val="24"/>
        </w:rPr>
      </w:pPr>
    </w:p>
    <w:p w:rsidR="00E46B05" w:rsidRPr="00E46B05" w:rsidRDefault="00E46B05" w:rsidP="00E46B05">
      <w:pPr>
        <w:spacing w:after="0" w:line="480" w:lineRule="auto"/>
        <w:jc w:val="center"/>
        <w:rPr>
          <w:rFonts w:ascii="Times New Roman" w:hAnsi="Times New Roman" w:cs="Times New Roman"/>
          <w:sz w:val="24"/>
          <w:szCs w:val="24"/>
        </w:rPr>
      </w:pPr>
    </w:p>
    <w:p w:rsidR="00E46B05" w:rsidRPr="00E46B05" w:rsidRDefault="00E46B05" w:rsidP="00E46B05">
      <w:pPr>
        <w:spacing w:after="0" w:line="480" w:lineRule="auto"/>
        <w:jc w:val="center"/>
        <w:rPr>
          <w:rFonts w:ascii="Times New Roman" w:hAnsi="Times New Roman" w:cs="Times New Roman"/>
          <w:sz w:val="24"/>
          <w:szCs w:val="24"/>
        </w:rPr>
      </w:pPr>
    </w:p>
    <w:p w:rsidR="00E46B05" w:rsidRPr="00E46B05" w:rsidRDefault="00E46B05" w:rsidP="00E46B05">
      <w:pPr>
        <w:spacing w:after="0" w:line="480" w:lineRule="auto"/>
        <w:jc w:val="center"/>
        <w:rPr>
          <w:rFonts w:ascii="Times New Roman" w:hAnsi="Times New Roman" w:cs="Times New Roman"/>
          <w:sz w:val="24"/>
          <w:szCs w:val="24"/>
        </w:rPr>
      </w:pPr>
    </w:p>
    <w:p w:rsidR="00E46B05" w:rsidRPr="00E46B05" w:rsidRDefault="00E46B05" w:rsidP="00E46B05">
      <w:pPr>
        <w:spacing w:after="0" w:line="480" w:lineRule="auto"/>
        <w:jc w:val="center"/>
        <w:rPr>
          <w:rFonts w:ascii="Times New Roman" w:hAnsi="Times New Roman" w:cs="Times New Roman"/>
          <w:sz w:val="24"/>
          <w:szCs w:val="24"/>
        </w:rPr>
      </w:pPr>
    </w:p>
    <w:p w:rsidR="00E46B05" w:rsidRPr="00E46B05" w:rsidRDefault="00974C9F" w:rsidP="00E46B05">
      <w:pPr>
        <w:spacing w:after="0" w:line="480" w:lineRule="auto"/>
        <w:jc w:val="center"/>
        <w:rPr>
          <w:rFonts w:ascii="Times New Roman" w:hAnsi="Times New Roman" w:cs="Times New Roman"/>
          <w:sz w:val="24"/>
          <w:szCs w:val="24"/>
        </w:rPr>
      </w:pPr>
      <w:r w:rsidRPr="00E46B05">
        <w:rPr>
          <w:rFonts w:ascii="Times New Roman" w:hAnsi="Times New Roman" w:cs="Times New Roman"/>
          <w:sz w:val="24"/>
          <w:szCs w:val="24"/>
        </w:rPr>
        <w:t>Hernandez V. Mesa</w:t>
      </w:r>
    </w:p>
    <w:p w:rsidR="00E46B05" w:rsidRPr="00E46B05" w:rsidRDefault="00974C9F" w:rsidP="00E46B05">
      <w:pPr>
        <w:spacing w:after="0" w:line="480" w:lineRule="auto"/>
        <w:jc w:val="center"/>
        <w:rPr>
          <w:rFonts w:ascii="Times New Roman" w:hAnsi="Times New Roman" w:cs="Times New Roman"/>
          <w:sz w:val="24"/>
          <w:szCs w:val="24"/>
        </w:rPr>
      </w:pPr>
      <w:r w:rsidRPr="00E46B05">
        <w:rPr>
          <w:rFonts w:ascii="Times New Roman" w:hAnsi="Times New Roman" w:cs="Times New Roman"/>
          <w:sz w:val="24"/>
          <w:szCs w:val="24"/>
        </w:rPr>
        <w:t>Student’s Name</w:t>
      </w:r>
    </w:p>
    <w:p w:rsidR="00E46B05" w:rsidRPr="00E46B05" w:rsidRDefault="00974C9F" w:rsidP="00E46B05">
      <w:pPr>
        <w:spacing w:after="0" w:line="480" w:lineRule="auto"/>
        <w:jc w:val="center"/>
        <w:rPr>
          <w:rFonts w:ascii="Times New Roman" w:hAnsi="Times New Roman" w:cs="Times New Roman"/>
          <w:sz w:val="24"/>
          <w:szCs w:val="24"/>
        </w:rPr>
      </w:pPr>
      <w:r w:rsidRPr="00E46B05">
        <w:rPr>
          <w:rFonts w:ascii="Times New Roman" w:hAnsi="Times New Roman" w:cs="Times New Roman"/>
          <w:sz w:val="24"/>
          <w:szCs w:val="24"/>
        </w:rPr>
        <w:t>Institutional Affiliation</w:t>
      </w:r>
    </w:p>
    <w:p w:rsidR="00E46B05" w:rsidRPr="00E46B05" w:rsidRDefault="00E46B05" w:rsidP="00E46B05">
      <w:pPr>
        <w:spacing w:after="0" w:line="480" w:lineRule="auto"/>
        <w:jc w:val="center"/>
        <w:rPr>
          <w:rFonts w:ascii="Times New Roman" w:hAnsi="Times New Roman" w:cs="Times New Roman"/>
          <w:sz w:val="24"/>
          <w:szCs w:val="24"/>
        </w:rPr>
      </w:pPr>
    </w:p>
    <w:p w:rsidR="00E46B05" w:rsidRPr="00E46B05" w:rsidRDefault="00E46B05" w:rsidP="00E46B05">
      <w:pPr>
        <w:spacing w:after="0" w:line="480" w:lineRule="auto"/>
        <w:jc w:val="center"/>
        <w:rPr>
          <w:rFonts w:ascii="Times New Roman" w:hAnsi="Times New Roman" w:cs="Times New Roman"/>
          <w:sz w:val="24"/>
          <w:szCs w:val="24"/>
        </w:rPr>
      </w:pPr>
    </w:p>
    <w:p w:rsidR="00E46B05" w:rsidRPr="00E46B05" w:rsidRDefault="00E46B05" w:rsidP="00E46B05">
      <w:pPr>
        <w:spacing w:after="0" w:line="480" w:lineRule="auto"/>
        <w:jc w:val="center"/>
        <w:rPr>
          <w:rFonts w:ascii="Times New Roman" w:hAnsi="Times New Roman" w:cs="Times New Roman"/>
          <w:sz w:val="24"/>
          <w:szCs w:val="24"/>
        </w:rPr>
      </w:pPr>
    </w:p>
    <w:p w:rsidR="00E46B05" w:rsidRPr="00E46B05" w:rsidRDefault="00E46B05" w:rsidP="00E46B05">
      <w:pPr>
        <w:spacing w:after="0" w:line="480" w:lineRule="auto"/>
        <w:jc w:val="center"/>
        <w:rPr>
          <w:rFonts w:ascii="Times New Roman" w:hAnsi="Times New Roman" w:cs="Times New Roman"/>
          <w:sz w:val="24"/>
          <w:szCs w:val="24"/>
        </w:rPr>
      </w:pPr>
    </w:p>
    <w:p w:rsidR="00E46B05" w:rsidRDefault="00E46B05" w:rsidP="00E46B05">
      <w:pPr>
        <w:spacing w:after="0" w:line="480" w:lineRule="auto"/>
        <w:jc w:val="center"/>
        <w:rPr>
          <w:rFonts w:ascii="Times New Roman" w:hAnsi="Times New Roman" w:cs="Times New Roman"/>
          <w:sz w:val="24"/>
          <w:szCs w:val="24"/>
        </w:rPr>
      </w:pPr>
    </w:p>
    <w:p w:rsidR="00E46B05" w:rsidRDefault="00E46B05" w:rsidP="00E46B05">
      <w:pPr>
        <w:spacing w:after="0" w:line="480" w:lineRule="auto"/>
        <w:jc w:val="center"/>
        <w:rPr>
          <w:rFonts w:ascii="Times New Roman" w:hAnsi="Times New Roman" w:cs="Times New Roman"/>
          <w:sz w:val="24"/>
          <w:szCs w:val="24"/>
        </w:rPr>
      </w:pPr>
    </w:p>
    <w:p w:rsidR="00E46B05" w:rsidRDefault="00E46B05" w:rsidP="00E46B05">
      <w:pPr>
        <w:spacing w:after="0" w:line="480" w:lineRule="auto"/>
        <w:jc w:val="center"/>
        <w:rPr>
          <w:rFonts w:ascii="Times New Roman" w:hAnsi="Times New Roman" w:cs="Times New Roman"/>
          <w:sz w:val="24"/>
          <w:szCs w:val="24"/>
        </w:rPr>
      </w:pPr>
    </w:p>
    <w:p w:rsidR="00E46B05" w:rsidRDefault="00E46B05" w:rsidP="00E46B05">
      <w:pPr>
        <w:spacing w:after="0" w:line="480" w:lineRule="auto"/>
        <w:jc w:val="center"/>
        <w:rPr>
          <w:rFonts w:ascii="Times New Roman" w:hAnsi="Times New Roman" w:cs="Times New Roman"/>
          <w:sz w:val="24"/>
          <w:szCs w:val="24"/>
        </w:rPr>
      </w:pPr>
    </w:p>
    <w:p w:rsidR="00E46B05" w:rsidRDefault="00E46B05" w:rsidP="00E46B05">
      <w:pPr>
        <w:spacing w:after="0" w:line="480" w:lineRule="auto"/>
        <w:jc w:val="center"/>
        <w:rPr>
          <w:rFonts w:ascii="Times New Roman" w:hAnsi="Times New Roman" w:cs="Times New Roman"/>
          <w:sz w:val="24"/>
          <w:szCs w:val="24"/>
        </w:rPr>
      </w:pPr>
    </w:p>
    <w:p w:rsidR="00E46B05" w:rsidRDefault="00E46B05" w:rsidP="00E46B05">
      <w:pPr>
        <w:spacing w:after="0" w:line="480" w:lineRule="auto"/>
        <w:jc w:val="center"/>
        <w:rPr>
          <w:rFonts w:ascii="Times New Roman" w:hAnsi="Times New Roman" w:cs="Times New Roman"/>
          <w:sz w:val="24"/>
          <w:szCs w:val="24"/>
        </w:rPr>
      </w:pPr>
    </w:p>
    <w:p w:rsidR="00E46B05" w:rsidRDefault="00E46B05" w:rsidP="00E46B05">
      <w:pPr>
        <w:spacing w:after="0" w:line="480" w:lineRule="auto"/>
        <w:jc w:val="center"/>
        <w:rPr>
          <w:rFonts w:ascii="Times New Roman" w:hAnsi="Times New Roman" w:cs="Times New Roman"/>
          <w:sz w:val="24"/>
          <w:szCs w:val="24"/>
        </w:rPr>
      </w:pPr>
    </w:p>
    <w:p w:rsidR="00E46B05" w:rsidRDefault="00E46B05" w:rsidP="00E46B05">
      <w:pPr>
        <w:spacing w:after="0" w:line="480" w:lineRule="auto"/>
        <w:jc w:val="center"/>
        <w:rPr>
          <w:rFonts w:ascii="Times New Roman" w:hAnsi="Times New Roman" w:cs="Times New Roman"/>
          <w:sz w:val="24"/>
          <w:szCs w:val="24"/>
        </w:rPr>
      </w:pPr>
    </w:p>
    <w:p w:rsidR="00E46B05" w:rsidRDefault="00E46B05" w:rsidP="00E46B05">
      <w:pPr>
        <w:spacing w:after="0" w:line="480" w:lineRule="auto"/>
        <w:jc w:val="center"/>
        <w:rPr>
          <w:rFonts w:ascii="Times New Roman" w:hAnsi="Times New Roman" w:cs="Times New Roman"/>
          <w:sz w:val="24"/>
          <w:szCs w:val="24"/>
        </w:rPr>
      </w:pPr>
    </w:p>
    <w:p w:rsidR="00E46B05" w:rsidRDefault="00E46B05" w:rsidP="00E46B05">
      <w:pPr>
        <w:spacing w:after="0" w:line="480" w:lineRule="auto"/>
        <w:jc w:val="center"/>
        <w:rPr>
          <w:rFonts w:ascii="Times New Roman" w:hAnsi="Times New Roman" w:cs="Times New Roman"/>
          <w:sz w:val="24"/>
          <w:szCs w:val="24"/>
        </w:rPr>
      </w:pPr>
    </w:p>
    <w:p w:rsidR="00E46B05" w:rsidRDefault="00E46B05" w:rsidP="00E46B05">
      <w:pPr>
        <w:spacing w:after="0" w:line="480" w:lineRule="auto"/>
        <w:jc w:val="center"/>
        <w:rPr>
          <w:rFonts w:ascii="Times New Roman" w:hAnsi="Times New Roman" w:cs="Times New Roman"/>
          <w:sz w:val="24"/>
          <w:szCs w:val="24"/>
        </w:rPr>
      </w:pPr>
    </w:p>
    <w:p w:rsidR="002E22AF" w:rsidRPr="00E46B05" w:rsidRDefault="00974C9F" w:rsidP="00E46B05">
      <w:pPr>
        <w:spacing w:after="0" w:line="480" w:lineRule="auto"/>
        <w:jc w:val="center"/>
        <w:rPr>
          <w:rFonts w:ascii="Times New Roman" w:hAnsi="Times New Roman" w:cs="Times New Roman"/>
          <w:sz w:val="24"/>
          <w:szCs w:val="24"/>
        </w:rPr>
      </w:pPr>
      <w:r w:rsidRPr="00E46B05">
        <w:rPr>
          <w:rFonts w:ascii="Times New Roman" w:hAnsi="Times New Roman" w:cs="Times New Roman"/>
          <w:sz w:val="24"/>
          <w:szCs w:val="24"/>
        </w:rPr>
        <w:lastRenderedPageBreak/>
        <w:t>Hernandez v. Mesa</w:t>
      </w:r>
    </w:p>
    <w:p w:rsidR="00855BE7" w:rsidRPr="00E46B05" w:rsidRDefault="00974C9F" w:rsidP="00ED1E48">
      <w:pPr>
        <w:spacing w:after="0" w:line="480" w:lineRule="auto"/>
        <w:ind w:firstLine="720"/>
        <w:rPr>
          <w:rFonts w:ascii="Times New Roman" w:hAnsi="Times New Roman" w:cs="Times New Roman"/>
          <w:sz w:val="24"/>
          <w:szCs w:val="24"/>
        </w:rPr>
      </w:pPr>
      <w:r w:rsidRPr="00E46B05">
        <w:rPr>
          <w:rFonts w:ascii="Times New Roman" w:hAnsi="Times New Roman" w:cs="Times New Roman"/>
          <w:sz w:val="24"/>
          <w:szCs w:val="24"/>
        </w:rPr>
        <w:t>Hernandez v. Mesa is a unique case because it was deemed as a pair since it was heard twice in the United States Supreme Court.</w:t>
      </w:r>
      <w:r w:rsidR="0007545F" w:rsidRPr="00E46B05">
        <w:rPr>
          <w:rFonts w:ascii="Times New Roman" w:hAnsi="Times New Roman" w:cs="Times New Roman"/>
          <w:sz w:val="24"/>
          <w:szCs w:val="24"/>
        </w:rPr>
        <w:t xml:space="preserve"> The first part of this case was 582 U.S which was in 2017, while the hearing of the second petition, 589 U.S, occurred in 2020</w:t>
      </w:r>
      <w:r w:rsidR="00632FEA" w:rsidRPr="00E46B05">
        <w:rPr>
          <w:rFonts w:ascii="Times New Roman" w:hAnsi="Times New Roman" w:cs="Times New Roman"/>
          <w:color w:val="222222"/>
          <w:sz w:val="24"/>
          <w:szCs w:val="24"/>
          <w:shd w:val="clear" w:color="auto" w:fill="FFFFFF"/>
        </w:rPr>
        <w:t xml:space="preserve"> (Botsaris, 2017)</w:t>
      </w:r>
      <w:r w:rsidR="0007545F" w:rsidRPr="00E46B05">
        <w:rPr>
          <w:rFonts w:ascii="Times New Roman" w:hAnsi="Times New Roman" w:cs="Times New Roman"/>
          <w:sz w:val="24"/>
          <w:szCs w:val="24"/>
        </w:rPr>
        <w:t xml:space="preserve">. </w:t>
      </w:r>
      <w:r w:rsidR="00622EF3" w:rsidRPr="00E46B05">
        <w:rPr>
          <w:rFonts w:ascii="Times New Roman" w:hAnsi="Times New Roman" w:cs="Times New Roman"/>
          <w:sz w:val="24"/>
          <w:szCs w:val="24"/>
        </w:rPr>
        <w:t>The case involves two key parties. One party is Sergio Hernandez, while the other party is Jesus Mesa, who is a U.S Border Patrol agen</w:t>
      </w:r>
      <w:r w:rsidR="00CB5EB0" w:rsidRPr="00E46B05">
        <w:rPr>
          <w:rFonts w:ascii="Times New Roman" w:hAnsi="Times New Roman" w:cs="Times New Roman"/>
          <w:sz w:val="24"/>
          <w:szCs w:val="24"/>
        </w:rPr>
        <w:t xml:space="preserve">t. </w:t>
      </w:r>
      <w:r w:rsidR="00B2234D" w:rsidRPr="00E46B05">
        <w:rPr>
          <w:rFonts w:ascii="Times New Roman" w:hAnsi="Times New Roman" w:cs="Times New Roman"/>
          <w:sz w:val="24"/>
          <w:szCs w:val="24"/>
        </w:rPr>
        <w:t xml:space="preserve">This case was moved through the legal system following the death of Sergio Hernandez. </w:t>
      </w:r>
      <w:r w:rsidR="00F23A40" w:rsidRPr="00E46B05">
        <w:rPr>
          <w:rFonts w:ascii="Times New Roman" w:hAnsi="Times New Roman" w:cs="Times New Roman"/>
          <w:sz w:val="24"/>
          <w:szCs w:val="24"/>
        </w:rPr>
        <w:t xml:space="preserve">Hernandez's family filed this case </w:t>
      </w:r>
      <w:r w:rsidR="0037586C" w:rsidRPr="00E46B05">
        <w:rPr>
          <w:rFonts w:ascii="Times New Roman" w:hAnsi="Times New Roman" w:cs="Times New Roman"/>
          <w:sz w:val="24"/>
          <w:szCs w:val="24"/>
        </w:rPr>
        <w:t>in the United States Court o</w:t>
      </w:r>
      <w:r w:rsidR="00522764" w:rsidRPr="00E46B05">
        <w:rPr>
          <w:rFonts w:ascii="Times New Roman" w:hAnsi="Times New Roman" w:cs="Times New Roman"/>
          <w:sz w:val="24"/>
          <w:szCs w:val="24"/>
        </w:rPr>
        <w:t xml:space="preserve">f Appeal for the Fifth Circuit since this court is bestowed with appellate jurisdiction. </w:t>
      </w:r>
      <w:r w:rsidR="00C1563A" w:rsidRPr="00E46B05">
        <w:rPr>
          <w:rFonts w:ascii="Times New Roman" w:hAnsi="Times New Roman" w:cs="Times New Roman"/>
          <w:sz w:val="24"/>
          <w:szCs w:val="24"/>
        </w:rPr>
        <w:t>This case reached the U.S Supreme Court after Hernandez’s family filed a petition</w:t>
      </w:r>
      <w:r w:rsidR="00AB6ADA" w:rsidRPr="00E46B05">
        <w:rPr>
          <w:rFonts w:ascii="Times New Roman" w:hAnsi="Times New Roman" w:cs="Times New Roman"/>
          <w:sz w:val="24"/>
          <w:szCs w:val="24"/>
        </w:rPr>
        <w:t xml:space="preserve"> so that the Court can review the decisions made by the Fifth Circuit. </w:t>
      </w:r>
      <w:r w:rsidR="00E30DC7" w:rsidRPr="00E46B05">
        <w:rPr>
          <w:rFonts w:ascii="Times New Roman" w:hAnsi="Times New Roman" w:cs="Times New Roman"/>
          <w:sz w:val="24"/>
          <w:szCs w:val="24"/>
        </w:rPr>
        <w:t xml:space="preserve">This case was also dismissed by the federal district court of Texas. </w:t>
      </w:r>
    </w:p>
    <w:p w:rsidR="00286F63" w:rsidRPr="00E46B05" w:rsidRDefault="00974C9F" w:rsidP="00ED1E48">
      <w:pPr>
        <w:spacing w:after="0" w:line="480" w:lineRule="auto"/>
        <w:ind w:firstLine="720"/>
        <w:rPr>
          <w:rFonts w:ascii="Times New Roman" w:hAnsi="Times New Roman" w:cs="Times New Roman"/>
          <w:sz w:val="24"/>
          <w:szCs w:val="24"/>
        </w:rPr>
      </w:pPr>
      <w:r w:rsidRPr="00E46B05">
        <w:rPr>
          <w:rFonts w:ascii="Times New Roman" w:hAnsi="Times New Roman" w:cs="Times New Roman"/>
          <w:sz w:val="24"/>
          <w:szCs w:val="24"/>
        </w:rPr>
        <w:t xml:space="preserve">This case </w:t>
      </w:r>
      <w:r w:rsidR="00E14710" w:rsidRPr="00E46B05">
        <w:rPr>
          <w:rFonts w:ascii="Times New Roman" w:hAnsi="Times New Roman" w:cs="Times New Roman"/>
          <w:sz w:val="24"/>
          <w:szCs w:val="24"/>
        </w:rPr>
        <w:t xml:space="preserve">encompasses key issues that guided the Court while making a final decision. </w:t>
      </w:r>
      <w:r w:rsidR="002E6FDA" w:rsidRPr="00E46B05">
        <w:rPr>
          <w:rFonts w:ascii="Times New Roman" w:hAnsi="Times New Roman" w:cs="Times New Roman"/>
          <w:sz w:val="24"/>
          <w:szCs w:val="24"/>
        </w:rPr>
        <w:t xml:space="preserve">Sergio Hernandez </w:t>
      </w:r>
      <w:r w:rsidR="001F70F2" w:rsidRPr="00E46B05">
        <w:rPr>
          <w:rFonts w:ascii="Times New Roman" w:hAnsi="Times New Roman" w:cs="Times New Roman"/>
          <w:sz w:val="24"/>
          <w:szCs w:val="24"/>
        </w:rPr>
        <w:t xml:space="preserve">was fatally shot by Jesus Mesa. Sergio was a Mexican boy who was 15 years of age. </w:t>
      </w:r>
      <w:r w:rsidR="005F368F" w:rsidRPr="00E46B05">
        <w:rPr>
          <w:rFonts w:ascii="Times New Roman" w:hAnsi="Times New Roman" w:cs="Times New Roman"/>
          <w:sz w:val="24"/>
          <w:szCs w:val="24"/>
        </w:rPr>
        <w:t xml:space="preserve">The shooting occurred </w:t>
      </w:r>
      <w:r w:rsidR="000672FA" w:rsidRPr="00E46B05">
        <w:rPr>
          <w:rFonts w:ascii="Times New Roman" w:hAnsi="Times New Roman" w:cs="Times New Roman"/>
          <w:sz w:val="24"/>
          <w:szCs w:val="24"/>
        </w:rPr>
        <w:t>in the cement culvert</w:t>
      </w:r>
      <w:r w:rsidR="00606499" w:rsidRPr="00E46B05">
        <w:rPr>
          <w:rFonts w:ascii="Times New Roman" w:hAnsi="Times New Roman" w:cs="Times New Roman"/>
          <w:sz w:val="24"/>
          <w:szCs w:val="24"/>
        </w:rPr>
        <w:t xml:space="preserve"> that separated the United States and Mexico. </w:t>
      </w:r>
      <w:r w:rsidR="00223A02" w:rsidRPr="00E46B05">
        <w:rPr>
          <w:rFonts w:ascii="Times New Roman" w:hAnsi="Times New Roman" w:cs="Times New Roman"/>
          <w:sz w:val="24"/>
          <w:szCs w:val="24"/>
        </w:rPr>
        <w:t>When this event occurred, this border patrol agent was in U.S territory while Hernandez was on Mexican soil</w:t>
      </w:r>
      <w:r w:rsidR="00632FEA" w:rsidRPr="00E46B05">
        <w:rPr>
          <w:rFonts w:ascii="Times New Roman" w:hAnsi="Times New Roman" w:cs="Times New Roman"/>
          <w:sz w:val="24"/>
          <w:szCs w:val="24"/>
        </w:rPr>
        <w:t xml:space="preserve"> </w:t>
      </w:r>
      <w:r w:rsidR="00632FEA" w:rsidRPr="00E46B05">
        <w:rPr>
          <w:rFonts w:ascii="Times New Roman" w:hAnsi="Times New Roman" w:cs="Times New Roman"/>
          <w:color w:val="222222"/>
          <w:sz w:val="24"/>
          <w:szCs w:val="24"/>
          <w:shd w:val="clear" w:color="auto" w:fill="FFFFFF"/>
        </w:rPr>
        <w:t>(Botsaris, 2017)</w:t>
      </w:r>
      <w:r w:rsidR="00223A02" w:rsidRPr="00E46B05">
        <w:rPr>
          <w:rFonts w:ascii="Times New Roman" w:hAnsi="Times New Roman" w:cs="Times New Roman"/>
          <w:sz w:val="24"/>
          <w:szCs w:val="24"/>
        </w:rPr>
        <w:t xml:space="preserve">. </w:t>
      </w:r>
      <w:r w:rsidR="00C4322C" w:rsidRPr="00E46B05">
        <w:rPr>
          <w:rFonts w:ascii="Times New Roman" w:hAnsi="Times New Roman" w:cs="Times New Roman"/>
          <w:sz w:val="24"/>
          <w:szCs w:val="24"/>
        </w:rPr>
        <w:t>During this event, there were many boys who were also playing in the scene.</w:t>
      </w:r>
      <w:r w:rsidR="00715136" w:rsidRPr="00E46B05">
        <w:rPr>
          <w:rFonts w:ascii="Times New Roman" w:hAnsi="Times New Roman" w:cs="Times New Roman"/>
          <w:sz w:val="24"/>
          <w:szCs w:val="24"/>
        </w:rPr>
        <w:t xml:space="preserve"> These boys were running up and down to touch the border fence on the side of the United States.</w:t>
      </w:r>
      <w:r w:rsidR="005A622A" w:rsidRPr="00E46B05">
        <w:rPr>
          <w:rFonts w:ascii="Times New Roman" w:hAnsi="Times New Roman" w:cs="Times New Roman"/>
          <w:sz w:val="24"/>
          <w:szCs w:val="24"/>
        </w:rPr>
        <w:t xml:space="preserve"> Mesa went ahead and shot the boy, arguing that he was a threat to his life. </w:t>
      </w:r>
      <w:r w:rsidR="000E2D6E" w:rsidRPr="00E46B05">
        <w:rPr>
          <w:rFonts w:ascii="Times New Roman" w:hAnsi="Times New Roman" w:cs="Times New Roman"/>
          <w:sz w:val="24"/>
          <w:szCs w:val="24"/>
        </w:rPr>
        <w:t xml:space="preserve">The agent claimed that the boy kept on throwing rocks towards him. </w:t>
      </w:r>
      <w:r w:rsidR="00E25B6A" w:rsidRPr="00E46B05">
        <w:rPr>
          <w:rFonts w:ascii="Times New Roman" w:hAnsi="Times New Roman" w:cs="Times New Roman"/>
          <w:sz w:val="24"/>
          <w:szCs w:val="24"/>
        </w:rPr>
        <w:t xml:space="preserve">Following this event, Hernandez's family initiated litigation for the damages that they encountered. </w:t>
      </w:r>
      <w:r w:rsidR="00386401" w:rsidRPr="00E46B05">
        <w:rPr>
          <w:rFonts w:ascii="Times New Roman" w:hAnsi="Times New Roman" w:cs="Times New Roman"/>
          <w:sz w:val="24"/>
          <w:szCs w:val="24"/>
        </w:rPr>
        <w:t>The family maintained that this agent used deadly force that led to the violation of the Fourth Amendment</w:t>
      </w:r>
      <w:r w:rsidR="002B4FDB" w:rsidRPr="00E46B05">
        <w:rPr>
          <w:rFonts w:ascii="Times New Roman" w:hAnsi="Times New Roman" w:cs="Times New Roman"/>
          <w:sz w:val="24"/>
          <w:szCs w:val="24"/>
        </w:rPr>
        <w:t xml:space="preserve"> </w:t>
      </w:r>
      <w:r w:rsidR="002B4FDB" w:rsidRPr="00E46B05">
        <w:rPr>
          <w:rFonts w:ascii="Times New Roman" w:hAnsi="Times New Roman" w:cs="Times New Roman"/>
          <w:color w:val="000000"/>
          <w:sz w:val="24"/>
          <w:szCs w:val="24"/>
          <w:shd w:val="clear" w:color="auto" w:fill="FFFFFF"/>
        </w:rPr>
        <w:t>(LexisNexis, 2021)</w:t>
      </w:r>
      <w:r w:rsidR="00386401" w:rsidRPr="00E46B05">
        <w:rPr>
          <w:rFonts w:ascii="Times New Roman" w:hAnsi="Times New Roman" w:cs="Times New Roman"/>
          <w:sz w:val="24"/>
          <w:szCs w:val="24"/>
        </w:rPr>
        <w:t>.</w:t>
      </w:r>
      <w:r w:rsidR="009B2645" w:rsidRPr="00E46B05">
        <w:rPr>
          <w:rFonts w:ascii="Times New Roman" w:hAnsi="Times New Roman" w:cs="Times New Roman"/>
          <w:sz w:val="24"/>
          <w:szCs w:val="24"/>
        </w:rPr>
        <w:t xml:space="preserve"> On the other hand, the accused person claimed that the Fourth Amendment </w:t>
      </w:r>
      <w:r w:rsidR="009B2645" w:rsidRPr="00E46B05">
        <w:rPr>
          <w:rFonts w:ascii="Times New Roman" w:hAnsi="Times New Roman" w:cs="Times New Roman"/>
          <w:sz w:val="24"/>
          <w:szCs w:val="24"/>
        </w:rPr>
        <w:lastRenderedPageBreak/>
        <w:t xml:space="preserve">was not admissible in this case since Hernandez was outside U.S territory when he shot him. </w:t>
      </w:r>
      <w:r w:rsidR="002155B1" w:rsidRPr="00E46B05">
        <w:rPr>
          <w:rFonts w:ascii="Times New Roman" w:hAnsi="Times New Roman" w:cs="Times New Roman"/>
          <w:sz w:val="24"/>
          <w:szCs w:val="24"/>
        </w:rPr>
        <w:t xml:space="preserve">The U.S Supreme Court </w:t>
      </w:r>
      <w:r w:rsidR="008A0BB7" w:rsidRPr="00E46B05">
        <w:rPr>
          <w:rFonts w:ascii="Times New Roman" w:hAnsi="Times New Roman" w:cs="Times New Roman"/>
          <w:sz w:val="24"/>
          <w:szCs w:val="24"/>
        </w:rPr>
        <w:t>approved the hearing of this petition in 2016</w:t>
      </w:r>
      <w:r w:rsidR="007C3E00" w:rsidRPr="00E46B05">
        <w:rPr>
          <w:rFonts w:ascii="Times New Roman" w:hAnsi="Times New Roman" w:cs="Times New Roman"/>
          <w:sz w:val="24"/>
          <w:szCs w:val="24"/>
        </w:rPr>
        <w:t xml:space="preserve">. </w:t>
      </w:r>
    </w:p>
    <w:p w:rsidR="00FC3F2E" w:rsidRPr="00E46B05" w:rsidRDefault="00974C9F" w:rsidP="00ED1E48">
      <w:pPr>
        <w:spacing w:after="0" w:line="480" w:lineRule="auto"/>
        <w:ind w:firstLine="720"/>
        <w:rPr>
          <w:rFonts w:ascii="Times New Roman" w:hAnsi="Times New Roman" w:cs="Times New Roman"/>
          <w:sz w:val="24"/>
          <w:szCs w:val="24"/>
        </w:rPr>
      </w:pPr>
      <w:r w:rsidRPr="00E46B05">
        <w:rPr>
          <w:rFonts w:ascii="Times New Roman" w:hAnsi="Times New Roman" w:cs="Times New Roman"/>
          <w:sz w:val="24"/>
          <w:szCs w:val="24"/>
        </w:rPr>
        <w:t>The decision of the Court regarding</w:t>
      </w:r>
      <w:r w:rsidR="00107A94" w:rsidRPr="00E46B05">
        <w:rPr>
          <w:rFonts w:ascii="Times New Roman" w:hAnsi="Times New Roman" w:cs="Times New Roman"/>
          <w:sz w:val="24"/>
          <w:szCs w:val="24"/>
        </w:rPr>
        <w:t xml:space="preserve"> this issue was quite contested by some Justices. </w:t>
      </w:r>
      <w:r w:rsidR="00642CC9" w:rsidRPr="00E46B05">
        <w:rPr>
          <w:rFonts w:ascii="Times New Roman" w:hAnsi="Times New Roman" w:cs="Times New Roman"/>
          <w:sz w:val="24"/>
          <w:szCs w:val="24"/>
        </w:rPr>
        <w:t>During the first consideration of this case, the Court overturned the decision</w:t>
      </w:r>
      <w:r w:rsidRPr="00E46B05">
        <w:rPr>
          <w:rFonts w:ascii="Times New Roman" w:hAnsi="Times New Roman" w:cs="Times New Roman"/>
          <w:sz w:val="24"/>
          <w:szCs w:val="24"/>
        </w:rPr>
        <w:t xml:space="preserve"> </w:t>
      </w:r>
      <w:r w:rsidR="00642CC9" w:rsidRPr="00E46B05">
        <w:rPr>
          <w:rFonts w:ascii="Times New Roman" w:hAnsi="Times New Roman" w:cs="Times New Roman"/>
          <w:sz w:val="24"/>
          <w:szCs w:val="24"/>
        </w:rPr>
        <w:t>by the Fifth Circuit.</w:t>
      </w:r>
      <w:r w:rsidR="00677927" w:rsidRPr="00E46B05">
        <w:rPr>
          <w:rFonts w:ascii="Times New Roman" w:hAnsi="Times New Roman" w:cs="Times New Roman"/>
          <w:sz w:val="24"/>
          <w:szCs w:val="24"/>
        </w:rPr>
        <w:t xml:space="preserve"> The Court reversed some sections of the rulings made by the Fifth Circuit. </w:t>
      </w:r>
      <w:r w:rsidR="00E5495E" w:rsidRPr="00E46B05">
        <w:rPr>
          <w:rFonts w:ascii="Times New Roman" w:hAnsi="Times New Roman" w:cs="Times New Roman"/>
          <w:sz w:val="24"/>
          <w:szCs w:val="24"/>
        </w:rPr>
        <w:t>The Court ordered the circuit to thoroughly examine whether Hernandez’s Fourth Amendment Right</w:t>
      </w:r>
      <w:r w:rsidR="00B56FFE" w:rsidRPr="00E46B05">
        <w:rPr>
          <w:rFonts w:ascii="Times New Roman" w:hAnsi="Times New Roman" w:cs="Times New Roman"/>
          <w:sz w:val="24"/>
          <w:szCs w:val="24"/>
        </w:rPr>
        <w:t>s were violated by the agent’s action</w:t>
      </w:r>
      <w:r w:rsidR="002B4FDB" w:rsidRPr="00E46B05">
        <w:rPr>
          <w:rFonts w:ascii="Times New Roman" w:hAnsi="Times New Roman" w:cs="Times New Roman"/>
          <w:sz w:val="24"/>
          <w:szCs w:val="24"/>
        </w:rPr>
        <w:t xml:space="preserve"> </w:t>
      </w:r>
      <w:r w:rsidR="002B4FDB" w:rsidRPr="00E46B05">
        <w:rPr>
          <w:rFonts w:ascii="Times New Roman" w:hAnsi="Times New Roman" w:cs="Times New Roman"/>
          <w:color w:val="000000"/>
          <w:sz w:val="24"/>
          <w:szCs w:val="24"/>
          <w:shd w:val="clear" w:color="auto" w:fill="FFFFFF"/>
        </w:rPr>
        <w:t>(LexisNexis, 2021)</w:t>
      </w:r>
      <w:r w:rsidR="00B56FFE" w:rsidRPr="00E46B05">
        <w:rPr>
          <w:rFonts w:ascii="Times New Roman" w:hAnsi="Times New Roman" w:cs="Times New Roman"/>
          <w:sz w:val="24"/>
          <w:szCs w:val="24"/>
        </w:rPr>
        <w:t xml:space="preserve">. </w:t>
      </w:r>
      <w:r w:rsidR="005928DE" w:rsidRPr="00E46B05">
        <w:rPr>
          <w:rFonts w:ascii="Times New Roman" w:hAnsi="Times New Roman" w:cs="Times New Roman"/>
          <w:sz w:val="24"/>
          <w:szCs w:val="24"/>
        </w:rPr>
        <w:t xml:space="preserve">The Court also ordered the Fifth Circuit to consider decisions made </w:t>
      </w:r>
      <w:r w:rsidR="00BB778E" w:rsidRPr="00E46B05">
        <w:rPr>
          <w:rFonts w:ascii="Times New Roman" w:hAnsi="Times New Roman" w:cs="Times New Roman"/>
          <w:sz w:val="24"/>
          <w:szCs w:val="24"/>
        </w:rPr>
        <w:t xml:space="preserve">in Ziglar v. Abbasi since this case was in response to the rights of aliens. </w:t>
      </w:r>
      <w:r w:rsidR="00450386" w:rsidRPr="00E46B05">
        <w:rPr>
          <w:rFonts w:ascii="Times New Roman" w:hAnsi="Times New Roman" w:cs="Times New Roman"/>
          <w:sz w:val="24"/>
          <w:szCs w:val="24"/>
        </w:rPr>
        <w:t>The Justices who dissented in this first consideration were Clarence Thomas, Stephen Breyer, and Ginsburg.</w:t>
      </w:r>
      <w:r w:rsidR="002B7C0A" w:rsidRPr="00E46B05">
        <w:rPr>
          <w:rFonts w:ascii="Times New Roman" w:hAnsi="Times New Roman" w:cs="Times New Roman"/>
          <w:sz w:val="24"/>
          <w:szCs w:val="24"/>
        </w:rPr>
        <w:t xml:space="preserve"> These Justices maintained that </w:t>
      </w:r>
      <w:r w:rsidR="005A5B50" w:rsidRPr="00E46B05">
        <w:rPr>
          <w:rFonts w:ascii="Times New Roman" w:hAnsi="Times New Roman" w:cs="Times New Roman"/>
          <w:sz w:val="24"/>
          <w:szCs w:val="24"/>
        </w:rPr>
        <w:t xml:space="preserve">the prior rulings were inapplicable in this context because this case involved a </w:t>
      </w:r>
      <w:r w:rsidR="008C7BED" w:rsidRPr="00E46B05">
        <w:rPr>
          <w:rFonts w:ascii="Times New Roman" w:hAnsi="Times New Roman" w:cs="Times New Roman"/>
          <w:sz w:val="24"/>
          <w:szCs w:val="24"/>
        </w:rPr>
        <w:t>cross</w:t>
      </w:r>
      <w:r w:rsidR="005A5B50" w:rsidRPr="00E46B05">
        <w:rPr>
          <w:rFonts w:ascii="Times New Roman" w:hAnsi="Times New Roman" w:cs="Times New Roman"/>
          <w:sz w:val="24"/>
          <w:szCs w:val="24"/>
        </w:rPr>
        <w:t>-border event, unlike the prior case</w:t>
      </w:r>
      <w:r w:rsidR="002B4FDB" w:rsidRPr="00E46B05">
        <w:rPr>
          <w:rFonts w:ascii="Times New Roman" w:hAnsi="Times New Roman" w:cs="Times New Roman"/>
          <w:color w:val="000000"/>
          <w:sz w:val="24"/>
          <w:szCs w:val="24"/>
          <w:shd w:val="clear" w:color="auto" w:fill="FFFFFF"/>
        </w:rPr>
        <w:t xml:space="preserve"> (LexisNexis, 2021)</w:t>
      </w:r>
      <w:r w:rsidR="005A5B50" w:rsidRPr="00E46B05">
        <w:rPr>
          <w:rFonts w:ascii="Times New Roman" w:hAnsi="Times New Roman" w:cs="Times New Roman"/>
          <w:sz w:val="24"/>
          <w:szCs w:val="24"/>
        </w:rPr>
        <w:t>.</w:t>
      </w:r>
      <w:r w:rsidR="00E71C7B" w:rsidRPr="00E46B05">
        <w:rPr>
          <w:rFonts w:ascii="Times New Roman" w:hAnsi="Times New Roman" w:cs="Times New Roman"/>
          <w:sz w:val="24"/>
          <w:szCs w:val="24"/>
        </w:rPr>
        <w:t xml:space="preserve"> They maintained that this issue overlapped in both countries, thus the need to </w:t>
      </w:r>
      <w:r w:rsidR="007D01EC" w:rsidRPr="00E46B05">
        <w:rPr>
          <w:rFonts w:ascii="Times New Roman" w:hAnsi="Times New Roman" w:cs="Times New Roman"/>
          <w:sz w:val="24"/>
          <w:szCs w:val="24"/>
        </w:rPr>
        <w:t xml:space="preserve">engage both jurisdictions. </w:t>
      </w:r>
      <w:r w:rsidR="000C518D" w:rsidRPr="00E46B05">
        <w:rPr>
          <w:rFonts w:ascii="Times New Roman" w:hAnsi="Times New Roman" w:cs="Times New Roman"/>
          <w:sz w:val="24"/>
          <w:szCs w:val="24"/>
        </w:rPr>
        <w:t xml:space="preserve">During the second consideration by the Supreme Court, </w:t>
      </w:r>
      <w:r w:rsidR="00114389" w:rsidRPr="00E46B05">
        <w:rPr>
          <w:rFonts w:ascii="Times New Roman" w:hAnsi="Times New Roman" w:cs="Times New Roman"/>
          <w:sz w:val="24"/>
          <w:szCs w:val="24"/>
        </w:rPr>
        <w:t xml:space="preserve">the majority affirmed the Court of Appeal’s ruling on this case. </w:t>
      </w:r>
      <w:r w:rsidR="00572095" w:rsidRPr="00E46B05">
        <w:rPr>
          <w:rFonts w:ascii="Times New Roman" w:hAnsi="Times New Roman" w:cs="Times New Roman"/>
          <w:sz w:val="24"/>
          <w:szCs w:val="24"/>
        </w:rPr>
        <w:t>Th</w:t>
      </w:r>
      <w:r w:rsidR="00CD739F" w:rsidRPr="00E46B05">
        <w:rPr>
          <w:rFonts w:ascii="Times New Roman" w:hAnsi="Times New Roman" w:cs="Times New Roman"/>
          <w:sz w:val="24"/>
          <w:szCs w:val="24"/>
        </w:rPr>
        <w:t>e court voted 5-4.</w:t>
      </w:r>
      <w:r w:rsidR="009C5F24" w:rsidRPr="00E46B05">
        <w:rPr>
          <w:rFonts w:ascii="Times New Roman" w:hAnsi="Times New Roman" w:cs="Times New Roman"/>
          <w:sz w:val="24"/>
          <w:szCs w:val="24"/>
        </w:rPr>
        <w:t xml:space="preserve"> The majority’s argument was based on Bivens v. Six Unknown Named Agents, in which the U.S Supreme Court ruled that there is an existence of an implied cause of action when the victim </w:t>
      </w:r>
      <w:r w:rsidR="000B7448" w:rsidRPr="00E46B05">
        <w:rPr>
          <w:rFonts w:ascii="Times New Roman" w:hAnsi="Times New Roman" w:cs="Times New Roman"/>
          <w:sz w:val="24"/>
          <w:szCs w:val="24"/>
        </w:rPr>
        <w:t>suffers</w:t>
      </w:r>
      <w:r w:rsidR="009C5F24" w:rsidRPr="00E46B05">
        <w:rPr>
          <w:rFonts w:ascii="Times New Roman" w:hAnsi="Times New Roman" w:cs="Times New Roman"/>
          <w:sz w:val="24"/>
          <w:szCs w:val="24"/>
        </w:rPr>
        <w:t xml:space="preserve"> from unreasonable search and seizures</w:t>
      </w:r>
      <w:r w:rsidR="002B4FDB" w:rsidRPr="00E46B05">
        <w:rPr>
          <w:rFonts w:ascii="Times New Roman" w:hAnsi="Times New Roman" w:cs="Times New Roman"/>
          <w:sz w:val="24"/>
          <w:szCs w:val="24"/>
        </w:rPr>
        <w:t xml:space="preserve"> </w:t>
      </w:r>
      <w:r w:rsidR="002B4FDB" w:rsidRPr="00E46B05">
        <w:rPr>
          <w:rFonts w:ascii="Times New Roman" w:hAnsi="Times New Roman" w:cs="Times New Roman"/>
          <w:color w:val="000000"/>
          <w:sz w:val="24"/>
          <w:szCs w:val="24"/>
          <w:shd w:val="clear" w:color="auto" w:fill="FFFFFF"/>
        </w:rPr>
        <w:t>(LexisNexis, 2021)</w:t>
      </w:r>
      <w:r w:rsidR="009C5F24" w:rsidRPr="00E46B05">
        <w:rPr>
          <w:rFonts w:ascii="Times New Roman" w:hAnsi="Times New Roman" w:cs="Times New Roman"/>
          <w:sz w:val="24"/>
          <w:szCs w:val="24"/>
        </w:rPr>
        <w:t xml:space="preserve">. </w:t>
      </w:r>
      <w:r w:rsidR="00A75056" w:rsidRPr="00E46B05">
        <w:rPr>
          <w:rFonts w:ascii="Times New Roman" w:hAnsi="Times New Roman" w:cs="Times New Roman"/>
          <w:sz w:val="24"/>
          <w:szCs w:val="24"/>
        </w:rPr>
        <w:t xml:space="preserve">The </w:t>
      </w:r>
      <w:r w:rsidR="006544D7" w:rsidRPr="00E46B05">
        <w:rPr>
          <w:rFonts w:ascii="Times New Roman" w:hAnsi="Times New Roman" w:cs="Times New Roman"/>
          <w:sz w:val="24"/>
          <w:szCs w:val="24"/>
        </w:rPr>
        <w:t xml:space="preserve">majority argued that Bivens was irrelevant in this context which involved a cross-border case. </w:t>
      </w:r>
      <w:r w:rsidR="006D75FC" w:rsidRPr="00E46B05">
        <w:rPr>
          <w:rFonts w:ascii="Times New Roman" w:hAnsi="Times New Roman" w:cs="Times New Roman"/>
          <w:sz w:val="24"/>
          <w:szCs w:val="24"/>
        </w:rPr>
        <w:t xml:space="preserve">The majority also argued that it was the responsibility of Congress to reach out to Mexico and develop a remedy for this issue. </w:t>
      </w:r>
      <w:r w:rsidR="00D05B3D" w:rsidRPr="00E46B05">
        <w:rPr>
          <w:rFonts w:ascii="Times New Roman" w:hAnsi="Times New Roman" w:cs="Times New Roman"/>
          <w:sz w:val="24"/>
          <w:szCs w:val="24"/>
        </w:rPr>
        <w:t>The dissenting Justices such as Ginsburg and Kagan Bivens and had similar circumstances. The minority said that it was wrong to argue that pursuing this case will compromise foreign policy among Mexico and the United States</w:t>
      </w:r>
      <w:r w:rsidR="002B4FDB" w:rsidRPr="00E46B05">
        <w:rPr>
          <w:rFonts w:ascii="Times New Roman" w:hAnsi="Times New Roman" w:cs="Times New Roman"/>
          <w:sz w:val="24"/>
          <w:szCs w:val="24"/>
        </w:rPr>
        <w:t xml:space="preserve"> </w:t>
      </w:r>
      <w:r w:rsidR="002B4FDB" w:rsidRPr="00E46B05">
        <w:rPr>
          <w:rFonts w:ascii="Times New Roman" w:hAnsi="Times New Roman" w:cs="Times New Roman"/>
          <w:color w:val="000000"/>
          <w:sz w:val="24"/>
          <w:szCs w:val="24"/>
          <w:shd w:val="clear" w:color="auto" w:fill="FFFFFF"/>
        </w:rPr>
        <w:t>(LexisNexis, 2021)</w:t>
      </w:r>
      <w:r w:rsidR="00D05B3D" w:rsidRPr="00E46B05">
        <w:rPr>
          <w:rFonts w:ascii="Times New Roman" w:hAnsi="Times New Roman" w:cs="Times New Roman"/>
          <w:sz w:val="24"/>
          <w:szCs w:val="24"/>
        </w:rPr>
        <w:t xml:space="preserve">. </w:t>
      </w:r>
      <w:r w:rsidR="006E57C3" w:rsidRPr="00E46B05">
        <w:rPr>
          <w:rFonts w:ascii="Times New Roman" w:hAnsi="Times New Roman" w:cs="Times New Roman"/>
          <w:sz w:val="24"/>
          <w:szCs w:val="24"/>
        </w:rPr>
        <w:t xml:space="preserve">Indeed, this case has a major impact on the interpretation of the U.S Constitution. </w:t>
      </w:r>
      <w:r w:rsidR="00840E26" w:rsidRPr="00E46B05">
        <w:rPr>
          <w:rFonts w:ascii="Times New Roman" w:hAnsi="Times New Roman" w:cs="Times New Roman"/>
          <w:sz w:val="24"/>
          <w:szCs w:val="24"/>
        </w:rPr>
        <w:t xml:space="preserve">For instance, the decision by the majority reveals that Judiciary intends to </w:t>
      </w:r>
      <w:r w:rsidR="00840E26" w:rsidRPr="00E46B05">
        <w:rPr>
          <w:rFonts w:ascii="Times New Roman" w:hAnsi="Times New Roman" w:cs="Times New Roman"/>
          <w:sz w:val="24"/>
          <w:szCs w:val="24"/>
        </w:rPr>
        <w:lastRenderedPageBreak/>
        <w:t>maintain its jurisdiction without entering into Executive affairs.</w:t>
      </w:r>
      <w:r w:rsidR="00331EF2" w:rsidRPr="00E46B05">
        <w:rPr>
          <w:rFonts w:ascii="Times New Roman" w:hAnsi="Times New Roman" w:cs="Times New Roman"/>
          <w:sz w:val="24"/>
          <w:szCs w:val="24"/>
        </w:rPr>
        <w:t xml:space="preserve"> Therefore, this case sets precedence for future cases under a similar circumstance. </w:t>
      </w:r>
      <w:r w:rsidR="00840E26" w:rsidRPr="00E46B05">
        <w:rPr>
          <w:rFonts w:ascii="Times New Roman" w:hAnsi="Times New Roman" w:cs="Times New Roman"/>
          <w:sz w:val="24"/>
          <w:szCs w:val="24"/>
        </w:rPr>
        <w:t xml:space="preserve"> </w:t>
      </w:r>
      <w:r w:rsidR="005A5B50" w:rsidRPr="00E46B05">
        <w:rPr>
          <w:rFonts w:ascii="Times New Roman" w:hAnsi="Times New Roman" w:cs="Times New Roman"/>
          <w:sz w:val="24"/>
          <w:szCs w:val="24"/>
        </w:rPr>
        <w:t xml:space="preserve"> </w:t>
      </w:r>
      <w:r w:rsidR="005A622A" w:rsidRPr="00E46B05">
        <w:rPr>
          <w:rFonts w:ascii="Times New Roman" w:hAnsi="Times New Roman" w:cs="Times New Roman"/>
          <w:sz w:val="24"/>
          <w:szCs w:val="24"/>
        </w:rPr>
        <w:t xml:space="preserve"> </w:t>
      </w:r>
      <w:r w:rsidR="000672FA" w:rsidRPr="00E46B05">
        <w:rPr>
          <w:rFonts w:ascii="Times New Roman" w:hAnsi="Times New Roman" w:cs="Times New Roman"/>
          <w:sz w:val="24"/>
          <w:szCs w:val="24"/>
        </w:rPr>
        <w:t xml:space="preserve"> </w:t>
      </w:r>
      <w:r w:rsidR="00AB6ADA" w:rsidRPr="00E46B05">
        <w:rPr>
          <w:rFonts w:ascii="Times New Roman" w:hAnsi="Times New Roman" w:cs="Times New Roman"/>
          <w:sz w:val="24"/>
          <w:szCs w:val="24"/>
        </w:rPr>
        <w:t xml:space="preserve"> </w:t>
      </w:r>
      <w:r w:rsidR="00C1563A" w:rsidRPr="00E46B05">
        <w:rPr>
          <w:rFonts w:ascii="Times New Roman" w:hAnsi="Times New Roman" w:cs="Times New Roman"/>
          <w:sz w:val="24"/>
          <w:szCs w:val="24"/>
        </w:rPr>
        <w:t xml:space="preserve"> </w:t>
      </w:r>
      <w:r w:rsidR="0007545F" w:rsidRPr="00E46B05">
        <w:rPr>
          <w:rFonts w:ascii="Times New Roman" w:hAnsi="Times New Roman" w:cs="Times New Roman"/>
          <w:sz w:val="24"/>
          <w:szCs w:val="24"/>
        </w:rPr>
        <w:t xml:space="preserve"> </w:t>
      </w:r>
      <w:r w:rsidRPr="00E46B05">
        <w:rPr>
          <w:rFonts w:ascii="Times New Roman" w:hAnsi="Times New Roman" w:cs="Times New Roman"/>
          <w:sz w:val="24"/>
          <w:szCs w:val="24"/>
        </w:rPr>
        <w:t xml:space="preserve">  </w:t>
      </w:r>
    </w:p>
    <w:p w:rsidR="00BF5362" w:rsidRDefault="00BF5362" w:rsidP="00E46B05">
      <w:pPr>
        <w:spacing w:after="0" w:line="480" w:lineRule="auto"/>
        <w:jc w:val="center"/>
        <w:rPr>
          <w:rFonts w:ascii="Times New Roman" w:hAnsi="Times New Roman" w:cs="Times New Roman"/>
          <w:sz w:val="24"/>
          <w:szCs w:val="24"/>
        </w:rPr>
      </w:pPr>
    </w:p>
    <w:p w:rsidR="00BF5362" w:rsidRDefault="00BF5362" w:rsidP="00E46B05">
      <w:pPr>
        <w:spacing w:after="0" w:line="480" w:lineRule="auto"/>
        <w:jc w:val="center"/>
        <w:rPr>
          <w:rFonts w:ascii="Times New Roman" w:hAnsi="Times New Roman" w:cs="Times New Roman"/>
          <w:sz w:val="24"/>
          <w:szCs w:val="24"/>
        </w:rPr>
      </w:pPr>
    </w:p>
    <w:p w:rsidR="00BF5362" w:rsidRDefault="00BF5362" w:rsidP="00E46B05">
      <w:pPr>
        <w:spacing w:after="0" w:line="480" w:lineRule="auto"/>
        <w:jc w:val="center"/>
        <w:rPr>
          <w:rFonts w:ascii="Times New Roman" w:hAnsi="Times New Roman" w:cs="Times New Roman"/>
          <w:sz w:val="24"/>
          <w:szCs w:val="24"/>
        </w:rPr>
      </w:pPr>
    </w:p>
    <w:p w:rsidR="00BF5362" w:rsidRDefault="00BF5362" w:rsidP="00E46B05">
      <w:pPr>
        <w:spacing w:after="0" w:line="480" w:lineRule="auto"/>
        <w:jc w:val="center"/>
        <w:rPr>
          <w:rFonts w:ascii="Times New Roman" w:hAnsi="Times New Roman" w:cs="Times New Roman"/>
          <w:sz w:val="24"/>
          <w:szCs w:val="24"/>
        </w:rPr>
      </w:pPr>
    </w:p>
    <w:p w:rsidR="00BF5362" w:rsidRDefault="00BF5362" w:rsidP="00E46B05">
      <w:pPr>
        <w:spacing w:after="0" w:line="480" w:lineRule="auto"/>
        <w:jc w:val="center"/>
        <w:rPr>
          <w:rFonts w:ascii="Times New Roman" w:hAnsi="Times New Roman" w:cs="Times New Roman"/>
          <w:sz w:val="24"/>
          <w:szCs w:val="24"/>
        </w:rPr>
      </w:pPr>
    </w:p>
    <w:p w:rsidR="00BF5362" w:rsidRDefault="00BF5362" w:rsidP="00E46B05">
      <w:pPr>
        <w:spacing w:after="0" w:line="480" w:lineRule="auto"/>
        <w:jc w:val="center"/>
        <w:rPr>
          <w:rFonts w:ascii="Times New Roman" w:hAnsi="Times New Roman" w:cs="Times New Roman"/>
          <w:sz w:val="24"/>
          <w:szCs w:val="24"/>
        </w:rPr>
      </w:pPr>
    </w:p>
    <w:p w:rsidR="00BF5362" w:rsidRDefault="00BF5362" w:rsidP="00E46B05">
      <w:pPr>
        <w:spacing w:after="0" w:line="480" w:lineRule="auto"/>
        <w:jc w:val="center"/>
        <w:rPr>
          <w:rFonts w:ascii="Times New Roman" w:hAnsi="Times New Roman" w:cs="Times New Roman"/>
          <w:sz w:val="24"/>
          <w:szCs w:val="24"/>
        </w:rPr>
      </w:pPr>
    </w:p>
    <w:p w:rsidR="00BF5362" w:rsidRDefault="00BF5362" w:rsidP="00E46B05">
      <w:pPr>
        <w:spacing w:after="0" w:line="480" w:lineRule="auto"/>
        <w:jc w:val="center"/>
        <w:rPr>
          <w:rFonts w:ascii="Times New Roman" w:hAnsi="Times New Roman" w:cs="Times New Roman"/>
          <w:sz w:val="24"/>
          <w:szCs w:val="24"/>
        </w:rPr>
      </w:pPr>
    </w:p>
    <w:p w:rsidR="00BF5362" w:rsidRDefault="00BF5362" w:rsidP="00E46B05">
      <w:pPr>
        <w:spacing w:after="0" w:line="480" w:lineRule="auto"/>
        <w:jc w:val="center"/>
        <w:rPr>
          <w:rFonts w:ascii="Times New Roman" w:hAnsi="Times New Roman" w:cs="Times New Roman"/>
          <w:sz w:val="24"/>
          <w:szCs w:val="24"/>
        </w:rPr>
      </w:pPr>
    </w:p>
    <w:p w:rsidR="00BF5362" w:rsidRDefault="00BF5362" w:rsidP="00E46B05">
      <w:pPr>
        <w:spacing w:after="0" w:line="480" w:lineRule="auto"/>
        <w:jc w:val="center"/>
        <w:rPr>
          <w:rFonts w:ascii="Times New Roman" w:hAnsi="Times New Roman" w:cs="Times New Roman"/>
          <w:sz w:val="24"/>
          <w:szCs w:val="24"/>
        </w:rPr>
      </w:pPr>
    </w:p>
    <w:p w:rsidR="00BF5362" w:rsidRDefault="00BF5362" w:rsidP="00E46B05">
      <w:pPr>
        <w:spacing w:after="0" w:line="480" w:lineRule="auto"/>
        <w:jc w:val="center"/>
        <w:rPr>
          <w:rFonts w:ascii="Times New Roman" w:hAnsi="Times New Roman" w:cs="Times New Roman"/>
          <w:sz w:val="24"/>
          <w:szCs w:val="24"/>
        </w:rPr>
      </w:pPr>
    </w:p>
    <w:p w:rsidR="00BF5362" w:rsidRDefault="00BF5362" w:rsidP="00E46B05">
      <w:pPr>
        <w:spacing w:after="0" w:line="480" w:lineRule="auto"/>
        <w:jc w:val="center"/>
        <w:rPr>
          <w:rFonts w:ascii="Times New Roman" w:hAnsi="Times New Roman" w:cs="Times New Roman"/>
          <w:sz w:val="24"/>
          <w:szCs w:val="24"/>
        </w:rPr>
      </w:pPr>
    </w:p>
    <w:p w:rsidR="00BF5362" w:rsidRDefault="00BF5362" w:rsidP="00E46B05">
      <w:pPr>
        <w:spacing w:after="0" w:line="480" w:lineRule="auto"/>
        <w:jc w:val="center"/>
        <w:rPr>
          <w:rFonts w:ascii="Times New Roman" w:hAnsi="Times New Roman" w:cs="Times New Roman"/>
          <w:sz w:val="24"/>
          <w:szCs w:val="24"/>
        </w:rPr>
      </w:pPr>
    </w:p>
    <w:p w:rsidR="00BF5362" w:rsidRDefault="00BF5362" w:rsidP="00E46B05">
      <w:pPr>
        <w:spacing w:after="0" w:line="480" w:lineRule="auto"/>
        <w:jc w:val="center"/>
        <w:rPr>
          <w:rFonts w:ascii="Times New Roman" w:hAnsi="Times New Roman" w:cs="Times New Roman"/>
          <w:sz w:val="24"/>
          <w:szCs w:val="24"/>
        </w:rPr>
      </w:pPr>
    </w:p>
    <w:p w:rsidR="00BF5362" w:rsidRDefault="00BF5362" w:rsidP="00E46B05">
      <w:pPr>
        <w:spacing w:after="0" w:line="480" w:lineRule="auto"/>
        <w:jc w:val="center"/>
        <w:rPr>
          <w:rFonts w:ascii="Times New Roman" w:hAnsi="Times New Roman" w:cs="Times New Roman"/>
          <w:sz w:val="24"/>
          <w:szCs w:val="24"/>
        </w:rPr>
      </w:pPr>
    </w:p>
    <w:p w:rsidR="00BF5362" w:rsidRDefault="00BF5362" w:rsidP="00E46B05">
      <w:pPr>
        <w:spacing w:after="0" w:line="480" w:lineRule="auto"/>
        <w:jc w:val="center"/>
        <w:rPr>
          <w:rFonts w:ascii="Times New Roman" w:hAnsi="Times New Roman" w:cs="Times New Roman"/>
          <w:sz w:val="24"/>
          <w:szCs w:val="24"/>
        </w:rPr>
      </w:pPr>
    </w:p>
    <w:p w:rsidR="00BF5362" w:rsidRDefault="00BF5362" w:rsidP="00E46B05">
      <w:pPr>
        <w:spacing w:after="0" w:line="480" w:lineRule="auto"/>
        <w:jc w:val="center"/>
        <w:rPr>
          <w:rFonts w:ascii="Times New Roman" w:hAnsi="Times New Roman" w:cs="Times New Roman"/>
          <w:sz w:val="24"/>
          <w:szCs w:val="24"/>
        </w:rPr>
      </w:pPr>
    </w:p>
    <w:p w:rsidR="00BF5362" w:rsidRDefault="00BF5362" w:rsidP="00E46B05">
      <w:pPr>
        <w:spacing w:after="0" w:line="480" w:lineRule="auto"/>
        <w:jc w:val="center"/>
        <w:rPr>
          <w:rFonts w:ascii="Times New Roman" w:hAnsi="Times New Roman" w:cs="Times New Roman"/>
          <w:sz w:val="24"/>
          <w:szCs w:val="24"/>
        </w:rPr>
      </w:pPr>
    </w:p>
    <w:p w:rsidR="00BF5362" w:rsidRDefault="00BF5362" w:rsidP="00E46B05">
      <w:pPr>
        <w:spacing w:after="0" w:line="480" w:lineRule="auto"/>
        <w:jc w:val="center"/>
        <w:rPr>
          <w:rFonts w:ascii="Times New Roman" w:hAnsi="Times New Roman" w:cs="Times New Roman"/>
          <w:sz w:val="24"/>
          <w:szCs w:val="24"/>
        </w:rPr>
      </w:pPr>
    </w:p>
    <w:p w:rsidR="00BF5362" w:rsidRDefault="00BF5362" w:rsidP="00E46B05">
      <w:pPr>
        <w:spacing w:after="0" w:line="480" w:lineRule="auto"/>
        <w:jc w:val="center"/>
        <w:rPr>
          <w:rFonts w:ascii="Times New Roman" w:hAnsi="Times New Roman" w:cs="Times New Roman"/>
          <w:sz w:val="24"/>
          <w:szCs w:val="24"/>
        </w:rPr>
      </w:pPr>
    </w:p>
    <w:p w:rsidR="00BF5362" w:rsidRDefault="00BF5362" w:rsidP="00E46B05">
      <w:pPr>
        <w:spacing w:after="0" w:line="480" w:lineRule="auto"/>
        <w:jc w:val="center"/>
        <w:rPr>
          <w:rFonts w:ascii="Times New Roman" w:hAnsi="Times New Roman" w:cs="Times New Roman"/>
          <w:sz w:val="24"/>
          <w:szCs w:val="24"/>
        </w:rPr>
      </w:pPr>
    </w:p>
    <w:p w:rsidR="00632FEA" w:rsidRPr="00E46B05" w:rsidRDefault="00974C9F" w:rsidP="00E46B05">
      <w:pPr>
        <w:spacing w:after="0" w:line="480" w:lineRule="auto"/>
        <w:jc w:val="center"/>
        <w:rPr>
          <w:rFonts w:ascii="Times New Roman" w:hAnsi="Times New Roman" w:cs="Times New Roman"/>
          <w:sz w:val="24"/>
          <w:szCs w:val="24"/>
        </w:rPr>
      </w:pPr>
      <w:bookmarkStart w:id="0" w:name="_GoBack"/>
      <w:bookmarkEnd w:id="0"/>
      <w:r w:rsidRPr="00E46B05">
        <w:rPr>
          <w:rFonts w:ascii="Times New Roman" w:hAnsi="Times New Roman" w:cs="Times New Roman"/>
          <w:sz w:val="24"/>
          <w:szCs w:val="24"/>
        </w:rPr>
        <w:lastRenderedPageBreak/>
        <w:t>References</w:t>
      </w:r>
    </w:p>
    <w:p w:rsidR="00632FEA" w:rsidRPr="00E46B05" w:rsidRDefault="00974C9F" w:rsidP="00E46B05">
      <w:pPr>
        <w:spacing w:after="0" w:line="480" w:lineRule="auto"/>
        <w:ind w:left="720" w:hanging="720"/>
        <w:rPr>
          <w:rFonts w:ascii="Times New Roman" w:hAnsi="Times New Roman" w:cs="Times New Roman"/>
          <w:sz w:val="24"/>
          <w:szCs w:val="24"/>
        </w:rPr>
      </w:pPr>
      <w:r w:rsidRPr="00E46B05">
        <w:rPr>
          <w:rFonts w:ascii="Times New Roman" w:hAnsi="Times New Roman" w:cs="Times New Roman"/>
          <w:color w:val="222222"/>
          <w:sz w:val="24"/>
          <w:szCs w:val="24"/>
          <w:shd w:val="clear" w:color="auto" w:fill="FFFFFF"/>
        </w:rPr>
        <w:t>Botsaris, A. A. (2017). Hernandez v. Mesa: Preserving the Zone of Constitutional Uncertainty at the Border. </w:t>
      </w:r>
      <w:r w:rsidRPr="00E46B05">
        <w:rPr>
          <w:rFonts w:ascii="Times New Roman" w:hAnsi="Times New Roman" w:cs="Times New Roman"/>
          <w:i/>
          <w:iCs/>
          <w:color w:val="222222"/>
          <w:sz w:val="24"/>
          <w:szCs w:val="24"/>
          <w:shd w:val="clear" w:color="auto" w:fill="FFFFFF"/>
        </w:rPr>
        <w:t>Md. L. Rev.</w:t>
      </w:r>
      <w:r w:rsidRPr="00E46B05">
        <w:rPr>
          <w:rFonts w:ascii="Times New Roman" w:hAnsi="Times New Roman" w:cs="Times New Roman"/>
          <w:color w:val="222222"/>
          <w:sz w:val="24"/>
          <w:szCs w:val="24"/>
          <w:shd w:val="clear" w:color="auto" w:fill="FFFFFF"/>
        </w:rPr>
        <w:t>, </w:t>
      </w:r>
      <w:r w:rsidRPr="00E46B05">
        <w:rPr>
          <w:rFonts w:ascii="Times New Roman" w:hAnsi="Times New Roman" w:cs="Times New Roman"/>
          <w:i/>
          <w:iCs/>
          <w:color w:val="222222"/>
          <w:sz w:val="24"/>
          <w:szCs w:val="24"/>
          <w:shd w:val="clear" w:color="auto" w:fill="FFFFFF"/>
        </w:rPr>
        <w:t>77</w:t>
      </w:r>
      <w:r w:rsidRPr="00E46B05">
        <w:rPr>
          <w:rFonts w:ascii="Times New Roman" w:hAnsi="Times New Roman" w:cs="Times New Roman"/>
          <w:color w:val="222222"/>
          <w:sz w:val="24"/>
          <w:szCs w:val="24"/>
          <w:shd w:val="clear" w:color="auto" w:fill="FFFFFF"/>
        </w:rPr>
        <w:t xml:space="preserve">, 832. </w:t>
      </w:r>
    </w:p>
    <w:p w:rsidR="00632FEA" w:rsidRPr="00E46B05" w:rsidRDefault="00974C9F" w:rsidP="00E46B05">
      <w:pPr>
        <w:spacing w:after="0" w:line="480" w:lineRule="auto"/>
        <w:ind w:left="720" w:hanging="720"/>
        <w:rPr>
          <w:rFonts w:ascii="Times New Roman" w:hAnsi="Times New Roman" w:cs="Times New Roman"/>
          <w:sz w:val="24"/>
          <w:szCs w:val="24"/>
        </w:rPr>
      </w:pPr>
      <w:r w:rsidRPr="00E46B05">
        <w:rPr>
          <w:rFonts w:ascii="Times New Roman" w:hAnsi="Times New Roman" w:cs="Times New Roman"/>
          <w:color w:val="000000"/>
          <w:sz w:val="24"/>
          <w:szCs w:val="24"/>
          <w:shd w:val="clear" w:color="auto" w:fill="FFFFFF"/>
        </w:rPr>
        <w:t xml:space="preserve">LexisNexis. (2021). Hernandez v. Mesa | Case Brief for Law School | LexisNexis. Retrieved 16 June 2021, from </w:t>
      </w:r>
      <w:hyperlink r:id="rId6" w:history="1">
        <w:r w:rsidRPr="00E46B05">
          <w:rPr>
            <w:rStyle w:val="Hyperlink"/>
            <w:rFonts w:ascii="Times New Roman" w:hAnsi="Times New Roman" w:cs="Times New Roman"/>
            <w:sz w:val="24"/>
            <w:szCs w:val="24"/>
            <w:shd w:val="clear" w:color="auto" w:fill="FFFFFF"/>
          </w:rPr>
          <w:t>https://www.lexisnexis.com/community/casebrief/p/casebr</w:t>
        </w:r>
        <w:r w:rsidRPr="00E46B05">
          <w:rPr>
            <w:rStyle w:val="Hyperlink"/>
            <w:rFonts w:ascii="Times New Roman" w:hAnsi="Times New Roman" w:cs="Times New Roman"/>
            <w:sz w:val="24"/>
            <w:szCs w:val="24"/>
            <w:shd w:val="clear" w:color="auto" w:fill="FFFFFF"/>
          </w:rPr>
          <w:t>ief-hernandez-v-mesa</w:t>
        </w:r>
      </w:hyperlink>
      <w:r w:rsidRPr="00E46B05">
        <w:rPr>
          <w:rFonts w:ascii="Times New Roman" w:hAnsi="Times New Roman" w:cs="Times New Roman"/>
          <w:color w:val="000000"/>
          <w:sz w:val="24"/>
          <w:szCs w:val="24"/>
          <w:shd w:val="clear" w:color="auto" w:fill="FFFFFF"/>
        </w:rPr>
        <w:t xml:space="preserve"> </w:t>
      </w:r>
    </w:p>
    <w:p w:rsidR="00FC3F2E" w:rsidRPr="00E46B05" w:rsidRDefault="00FC3F2E" w:rsidP="00E46B05">
      <w:pPr>
        <w:spacing w:after="0" w:line="480" w:lineRule="auto"/>
        <w:ind w:left="720" w:hanging="720"/>
        <w:rPr>
          <w:rFonts w:ascii="Times New Roman" w:hAnsi="Times New Roman" w:cs="Times New Roman"/>
          <w:sz w:val="24"/>
          <w:szCs w:val="24"/>
        </w:rPr>
      </w:pPr>
    </w:p>
    <w:p w:rsidR="00017BA3" w:rsidRPr="00E46B05" w:rsidRDefault="00017BA3" w:rsidP="00E46B05">
      <w:pPr>
        <w:spacing w:after="0" w:line="480" w:lineRule="auto"/>
        <w:rPr>
          <w:rFonts w:ascii="Times New Roman" w:hAnsi="Times New Roman" w:cs="Times New Roman"/>
          <w:sz w:val="24"/>
          <w:szCs w:val="24"/>
        </w:rPr>
      </w:pPr>
    </w:p>
    <w:p w:rsidR="007E41C4" w:rsidRPr="00E46B05" w:rsidRDefault="007E41C4" w:rsidP="00E46B05">
      <w:pPr>
        <w:spacing w:after="0" w:line="480" w:lineRule="auto"/>
        <w:rPr>
          <w:rFonts w:ascii="Times New Roman" w:hAnsi="Times New Roman" w:cs="Times New Roman"/>
          <w:sz w:val="24"/>
          <w:szCs w:val="24"/>
        </w:rPr>
      </w:pPr>
    </w:p>
    <w:sectPr w:rsidR="007E41C4" w:rsidRPr="00E46B05" w:rsidSect="00E46B0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C9F" w:rsidRDefault="00974C9F">
      <w:pPr>
        <w:spacing w:after="0" w:line="240" w:lineRule="auto"/>
      </w:pPr>
      <w:r>
        <w:separator/>
      </w:r>
    </w:p>
  </w:endnote>
  <w:endnote w:type="continuationSeparator" w:id="0">
    <w:p w:rsidR="00974C9F" w:rsidRDefault="00974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C9F" w:rsidRDefault="00974C9F">
      <w:pPr>
        <w:spacing w:after="0" w:line="240" w:lineRule="auto"/>
      </w:pPr>
      <w:r>
        <w:separator/>
      </w:r>
    </w:p>
  </w:footnote>
  <w:footnote w:type="continuationSeparator" w:id="0">
    <w:p w:rsidR="00974C9F" w:rsidRDefault="00974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300843"/>
      <w:docPartObj>
        <w:docPartGallery w:val="Page Numbers (Top of Page)"/>
        <w:docPartUnique/>
      </w:docPartObj>
    </w:sdtPr>
    <w:sdtEndPr>
      <w:rPr>
        <w:noProof/>
      </w:rPr>
    </w:sdtEndPr>
    <w:sdtContent>
      <w:p w:rsidR="00E46B05" w:rsidRPr="00E46B05" w:rsidRDefault="00974C9F" w:rsidP="00E46B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HERNANDEZ V. MESA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46B05">
          <w:rPr>
            <w:rFonts w:ascii="Times New Roman" w:hAnsi="Times New Roman" w:cs="Times New Roman"/>
          </w:rPr>
          <w:fldChar w:fldCharType="begin"/>
        </w:r>
        <w:r w:rsidRPr="00E46B05">
          <w:rPr>
            <w:rFonts w:ascii="Times New Roman" w:hAnsi="Times New Roman" w:cs="Times New Roman"/>
          </w:rPr>
          <w:instrText xml:space="preserve"> PAGE   \* MERGEFORMAT </w:instrText>
        </w:r>
        <w:r w:rsidRPr="00E46B05">
          <w:rPr>
            <w:rFonts w:ascii="Times New Roman" w:hAnsi="Times New Roman" w:cs="Times New Roman"/>
          </w:rPr>
          <w:fldChar w:fldCharType="separate"/>
        </w:r>
        <w:r w:rsidR="00BF5362">
          <w:rPr>
            <w:rFonts w:ascii="Times New Roman" w:hAnsi="Times New Roman" w:cs="Times New Roman"/>
            <w:noProof/>
          </w:rPr>
          <w:t>5</w:t>
        </w:r>
        <w:r w:rsidRPr="00E46B05">
          <w:rPr>
            <w:rFonts w:ascii="Times New Roman" w:hAnsi="Times New Roman" w:cs="Times New Roman"/>
            <w:noProof/>
          </w:rPr>
          <w:fldChar w:fldCharType="end"/>
        </w:r>
      </w:p>
    </w:sdtContent>
  </w:sdt>
  <w:p w:rsidR="00E46B05" w:rsidRDefault="00E46B0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6B05" w:rsidRDefault="00974C9F" w:rsidP="00E46B05">
    <w:pPr>
      <w:spacing w:after="0" w:line="240" w:lineRule="auto"/>
      <w:rPr>
        <w:rFonts w:ascii="Times New Roman" w:hAnsi="Times New Roman" w:cs="Times New Roman"/>
        <w:sz w:val="24"/>
        <w:szCs w:val="24"/>
      </w:rPr>
    </w:pPr>
    <w:r>
      <w:rPr>
        <w:rFonts w:ascii="Times New Roman" w:hAnsi="Times New Roman" w:cs="Times New Roman"/>
        <w:sz w:val="24"/>
        <w:szCs w:val="24"/>
      </w:rPr>
      <w:t>Running head:</w:t>
    </w:r>
    <w:r w:rsidRPr="00E46B05">
      <w:rPr>
        <w:rFonts w:ascii="Times New Roman" w:hAnsi="Times New Roman" w:cs="Times New Roman"/>
        <w:sz w:val="24"/>
        <w:szCs w:val="24"/>
      </w:rPr>
      <w:t xml:space="preserve"> </w:t>
    </w:r>
    <w:r>
      <w:rPr>
        <w:rFonts w:ascii="Times New Roman" w:hAnsi="Times New Roman" w:cs="Times New Roman"/>
        <w:sz w:val="24"/>
        <w:szCs w:val="24"/>
      </w:rPr>
      <w:t xml:space="preserve">HERNANDEZ V. MESA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rsidR="00E46B05" w:rsidRPr="00E46B05" w:rsidRDefault="00E46B0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83D"/>
    <w:rsid w:val="00017BA3"/>
    <w:rsid w:val="000672FA"/>
    <w:rsid w:val="0007545F"/>
    <w:rsid w:val="000B7448"/>
    <w:rsid w:val="000C518D"/>
    <w:rsid w:val="000C55A5"/>
    <w:rsid w:val="000E2D6E"/>
    <w:rsid w:val="00107A94"/>
    <w:rsid w:val="00114389"/>
    <w:rsid w:val="00177667"/>
    <w:rsid w:val="001F70F2"/>
    <w:rsid w:val="002155B1"/>
    <w:rsid w:val="002230F1"/>
    <w:rsid w:val="00223A02"/>
    <w:rsid w:val="00286F63"/>
    <w:rsid w:val="002B4FDB"/>
    <w:rsid w:val="002B7C0A"/>
    <w:rsid w:val="002E22AF"/>
    <w:rsid w:val="002E6FDA"/>
    <w:rsid w:val="00331EF2"/>
    <w:rsid w:val="0037586C"/>
    <w:rsid w:val="00386401"/>
    <w:rsid w:val="00450386"/>
    <w:rsid w:val="00522764"/>
    <w:rsid w:val="00535172"/>
    <w:rsid w:val="00572095"/>
    <w:rsid w:val="005928DE"/>
    <w:rsid w:val="005A5B50"/>
    <w:rsid w:val="005A622A"/>
    <w:rsid w:val="005E7D61"/>
    <w:rsid w:val="005F368F"/>
    <w:rsid w:val="00606499"/>
    <w:rsid w:val="00622EF3"/>
    <w:rsid w:val="00632FEA"/>
    <w:rsid w:val="00642CC9"/>
    <w:rsid w:val="006544D7"/>
    <w:rsid w:val="00677927"/>
    <w:rsid w:val="006D75FC"/>
    <w:rsid w:val="006E57C3"/>
    <w:rsid w:val="00715136"/>
    <w:rsid w:val="007548FA"/>
    <w:rsid w:val="007C3E00"/>
    <w:rsid w:val="007D01EC"/>
    <w:rsid w:val="007E41C4"/>
    <w:rsid w:val="00840E26"/>
    <w:rsid w:val="00855BE7"/>
    <w:rsid w:val="008563A3"/>
    <w:rsid w:val="008A0BB7"/>
    <w:rsid w:val="008C7BED"/>
    <w:rsid w:val="00962B4B"/>
    <w:rsid w:val="00974C9F"/>
    <w:rsid w:val="009B2645"/>
    <w:rsid w:val="009C5F24"/>
    <w:rsid w:val="00A75056"/>
    <w:rsid w:val="00AB6ADA"/>
    <w:rsid w:val="00B2234D"/>
    <w:rsid w:val="00B56FFE"/>
    <w:rsid w:val="00BB778E"/>
    <w:rsid w:val="00BF1D3E"/>
    <w:rsid w:val="00BF5362"/>
    <w:rsid w:val="00C1563A"/>
    <w:rsid w:val="00C4322C"/>
    <w:rsid w:val="00CB5EB0"/>
    <w:rsid w:val="00CD739F"/>
    <w:rsid w:val="00D05B3D"/>
    <w:rsid w:val="00E14710"/>
    <w:rsid w:val="00E25B6A"/>
    <w:rsid w:val="00E30DC7"/>
    <w:rsid w:val="00E46B05"/>
    <w:rsid w:val="00E5495E"/>
    <w:rsid w:val="00E71C7B"/>
    <w:rsid w:val="00ED083D"/>
    <w:rsid w:val="00ED1E48"/>
    <w:rsid w:val="00F23A40"/>
    <w:rsid w:val="00FC3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9F0A"/>
  <w15:chartTrackingRefBased/>
  <w15:docId w15:val="{52C0B958-F2ED-4E2D-A031-295CD347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FDB"/>
    <w:rPr>
      <w:color w:val="0563C1" w:themeColor="hyperlink"/>
      <w:u w:val="single"/>
    </w:rPr>
  </w:style>
  <w:style w:type="paragraph" w:styleId="Header">
    <w:name w:val="header"/>
    <w:basedOn w:val="Normal"/>
    <w:link w:val="HeaderChar"/>
    <w:uiPriority w:val="99"/>
    <w:unhideWhenUsed/>
    <w:rsid w:val="00E46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05"/>
  </w:style>
  <w:style w:type="paragraph" w:styleId="Footer">
    <w:name w:val="footer"/>
    <w:basedOn w:val="Normal"/>
    <w:link w:val="FooterChar"/>
    <w:uiPriority w:val="99"/>
    <w:unhideWhenUsed/>
    <w:rsid w:val="00E46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xisnexis.com/community/casebrief/p/casebrief-hernandez-v-mes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2021-06-19T02:56:00Z</dcterms:created>
  <dcterms:modified xsi:type="dcterms:W3CDTF">2021-06-19T02:57:00Z</dcterms:modified>
</cp:coreProperties>
</file>